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eastAsia="zh-CN" w:bidi="ar-SA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eastAsia="zh-CN" w:bidi="ar-SA"/>
        </w:rPr>
        <w:t>附件</w:t>
      </w:r>
      <w:r>
        <w:rPr>
          <w:rFonts w:hint="default" w:ascii="Times New Roman" w:hAnsi="Times New Roman" w:eastAsia="黑体" w:cs="Times New Roman"/>
          <w:color w:val="000000"/>
          <w:sz w:val="32"/>
          <w:szCs w:val="32"/>
          <w:highlight w:val="none"/>
          <w:lang w:val="en-US" w:eastAsia="zh-CN" w:bidi="ar-SA"/>
        </w:rPr>
        <w:t>2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bidi="ar-SA"/>
        </w:rPr>
      </w:pP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highlight w:val="none"/>
          <w:lang w:eastAsia="zh-CN" w:bidi="ar-SA"/>
        </w:rPr>
        <w:t>江门市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bidi="ar-SA"/>
        </w:rPr>
        <w:t>202</w:t>
      </w:r>
      <w:r>
        <w:rPr>
          <w:rFonts w:hint="eastAsia" w:ascii="Times New Roman" w:hAnsi="Times New Roman" w:eastAsia="方正小标宋简体" w:cs="Times New Roman"/>
          <w:color w:val="000000"/>
          <w:sz w:val="44"/>
          <w:szCs w:val="44"/>
          <w:highlight w:val="none"/>
          <w:lang w:val="en-US" w:eastAsia="zh-CN" w:bidi="ar-SA"/>
        </w:rPr>
        <w:t>6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bidi="ar-SA"/>
        </w:rPr>
        <w:t>年省级制造业当家重点任务保障专项资金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bidi="ar-SA"/>
        </w:rPr>
      </w:pP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bidi="ar-SA"/>
        </w:rPr>
        <w:t>（产业创新能力建设）</w:t>
      </w:r>
      <w:r>
        <w:rPr>
          <w:rFonts w:hint="default" w:ascii="Times New Roman" w:hAnsi="Times New Roman" w:eastAsia="方正小标宋简体" w:cs="Times New Roman"/>
          <w:color w:val="000000"/>
          <w:sz w:val="44"/>
          <w:szCs w:val="44"/>
          <w:highlight w:val="none"/>
          <w:lang w:eastAsia="zh-CN" w:bidi="ar-SA"/>
        </w:rPr>
        <w:t>任务清单</w:t>
      </w:r>
    </w:p>
    <w:tbl>
      <w:tblPr>
        <w:tblStyle w:val="5"/>
        <w:tblW w:w="1401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9"/>
        <w:gridCol w:w="742"/>
        <w:gridCol w:w="641"/>
        <w:gridCol w:w="882"/>
        <w:gridCol w:w="3428"/>
        <w:gridCol w:w="806"/>
        <w:gridCol w:w="617"/>
        <w:gridCol w:w="5161"/>
        <w:gridCol w:w="132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8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序号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所属</w:t>
            </w:r>
            <w:r>
              <w:rPr>
                <w:rFonts w:hint="eastAsia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eastAsia="zh-CN" w:bidi="ar-SA"/>
              </w:rPr>
              <w:t>县（市、区）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资金投入方向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工作任务名称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任务要求/目标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任务性质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实施方式</w:t>
            </w:r>
          </w:p>
        </w:tc>
        <w:tc>
          <w:tcPr>
            <w:tcW w:w="5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kern w:val="0"/>
                <w:sz w:val="24"/>
                <w:szCs w:val="24"/>
                <w:highlight w:val="none"/>
                <w:lang w:bidi="ar-SA"/>
              </w:rPr>
              <w:t>实施标准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right="0" w:hanging="9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highlight w:val="none"/>
                <w:lang w:bidi="ar-SA"/>
              </w:rPr>
            </w:pPr>
            <w: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  <w:highlight w:val="none"/>
                <w:lang w:bidi="ar-SA"/>
              </w:rPr>
              <w:t>工作量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蓬江区</w:t>
            </w:r>
          </w:p>
        </w:tc>
        <w:tc>
          <w:tcPr>
            <w:tcW w:w="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产业创新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产业创新能力建设</w:t>
            </w:r>
          </w:p>
        </w:tc>
        <w:tc>
          <w:tcPr>
            <w:tcW w:w="34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支持</w:t>
            </w:r>
            <w:r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家省级企业技术中心开展创新能力建设，带动企业投入创新资金不低于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9</w:t>
            </w:r>
            <w:r>
              <w:rPr>
                <w:rFonts w:hint="default" w:ascii="Times New Roman" w:hAnsi="Times New Roman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00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万元，带动形成创新成果不少于</w:t>
            </w:r>
            <w:r>
              <w:rPr>
                <w:rFonts w:hint="eastAsia" w:ascii="Times New Roman" w:hAnsi="Times New Roman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30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件。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约束性任务</w:t>
            </w:r>
          </w:p>
        </w:tc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center"/>
              <w:textAlignment w:val="center"/>
              <w:outlineLvl w:val="9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事后奖补</w:t>
            </w:r>
          </w:p>
        </w:tc>
        <w:tc>
          <w:tcPr>
            <w:tcW w:w="5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省级企业技术中心</w:t>
            </w:r>
            <w:r>
              <w:rPr>
                <w:rFonts w:hint="eastAsia" w:ascii="Times New Roman" w:hAnsi="Times New Roman" w:cs="Times New Roman"/>
                <w:color w:val="000000"/>
                <w:sz w:val="24"/>
                <w:szCs w:val="24"/>
                <w:highlight w:val="none"/>
                <w:lang w:eastAsia="zh-CN"/>
              </w:rPr>
              <w:t>项目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奖补比例不超过项目购置仪器设备（含配套软件）总额的40%（不含税）。单个项目获得资金原则上不少于200万元、不超过800万元。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/>
              <w:jc w:val="left"/>
              <w:textAlignment w:val="center"/>
              <w:outlineLvl w:val="9"/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支持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  <w:lang w:val="en-US" w:eastAsia="zh-CN"/>
              </w:rPr>
              <w:t>1家</w:t>
            </w:r>
            <w:r>
              <w:rPr>
                <w:rFonts w:hint="default" w:ascii="Times New Roman" w:hAnsi="Times New Roman" w:cs="Times New Roman"/>
                <w:color w:val="000000"/>
                <w:sz w:val="24"/>
                <w:szCs w:val="24"/>
                <w:highlight w:val="none"/>
              </w:rPr>
              <w:t>省级企业技术中心开展创新能力建设。</w:t>
            </w: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headerReference r:id="rId4" w:type="first"/>
      <w:footerReference r:id="rId6" w:type="first"/>
      <w:headerReference r:id="rId3" w:type="default"/>
      <w:footerReference r:id="rId5" w:type="default"/>
      <w:pgSz w:w="16838" w:h="11906" w:orient="landscape"/>
      <w:pgMar w:top="1587" w:right="2098" w:bottom="1474" w:left="1440" w:header="851" w:footer="1361" w:gutter="0"/>
      <w:pgNumType w:fmt="decimal"/>
      <w:cols w:space="720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FgAAAGRycy9QSwECFAAUAAAACACH&#10;TuJAs0lY7tAAAAAFAQAADwAAAAAAAAABACAAAAA4AAAAZHJzL2Rvd25yZXYueG1sUEsBAhQAFAAA&#10;AAgAh07iQCYa0m4aAgAAKQQAAA4AAAAAAAAAAQAgAAAANQEAAGRycy9lMm9Eb2MueG1sUEsFBgAA&#10;AAAGAAYAWQEAAMEFAAAAAA=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2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<v:path/>
          <v:fill on="f" focussize="0,0"/>
          <v:stroke on="f" weight="0.5pt"/>
          <v:imagedata o:title=""/>
          <o:lock v:ext="edit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</w:t>
                </w:r>
                <w:r>
                  <w:rPr>
                    <w:rFonts w:hint="eastAsia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6E0C16A9"/>
    <w:rsid w:val="05904601"/>
    <w:rsid w:val="088F3F67"/>
    <w:rsid w:val="09CE6A00"/>
    <w:rsid w:val="0A2A4242"/>
    <w:rsid w:val="0B341E39"/>
    <w:rsid w:val="0BD37061"/>
    <w:rsid w:val="0E140E49"/>
    <w:rsid w:val="14376E0A"/>
    <w:rsid w:val="15F768F7"/>
    <w:rsid w:val="16456ECC"/>
    <w:rsid w:val="17717715"/>
    <w:rsid w:val="1AAD0012"/>
    <w:rsid w:val="1ACC608F"/>
    <w:rsid w:val="1D0F0940"/>
    <w:rsid w:val="1E6C11EE"/>
    <w:rsid w:val="1EFFD0CA"/>
    <w:rsid w:val="216440FB"/>
    <w:rsid w:val="22AC5ABE"/>
    <w:rsid w:val="25873B45"/>
    <w:rsid w:val="27CB452E"/>
    <w:rsid w:val="28D709B2"/>
    <w:rsid w:val="2B153E87"/>
    <w:rsid w:val="2F9A0FCE"/>
    <w:rsid w:val="315A5B93"/>
    <w:rsid w:val="31B81295"/>
    <w:rsid w:val="33383A3A"/>
    <w:rsid w:val="35E94658"/>
    <w:rsid w:val="3CD768F1"/>
    <w:rsid w:val="3D6C7E22"/>
    <w:rsid w:val="3DA428AD"/>
    <w:rsid w:val="41223D06"/>
    <w:rsid w:val="419A6FC9"/>
    <w:rsid w:val="41F263E0"/>
    <w:rsid w:val="422C3343"/>
    <w:rsid w:val="42D80BD5"/>
    <w:rsid w:val="488604CA"/>
    <w:rsid w:val="4AD83EA4"/>
    <w:rsid w:val="4AF60E91"/>
    <w:rsid w:val="4BEF438C"/>
    <w:rsid w:val="4C171969"/>
    <w:rsid w:val="4D133475"/>
    <w:rsid w:val="4F521F20"/>
    <w:rsid w:val="518A7143"/>
    <w:rsid w:val="519F5AD4"/>
    <w:rsid w:val="57556CBE"/>
    <w:rsid w:val="59C46BF8"/>
    <w:rsid w:val="5D713585"/>
    <w:rsid w:val="5DEE7F7A"/>
    <w:rsid w:val="5E0E71F7"/>
    <w:rsid w:val="5F9FE2B5"/>
    <w:rsid w:val="5FFB31F5"/>
    <w:rsid w:val="60A90621"/>
    <w:rsid w:val="62276C06"/>
    <w:rsid w:val="64847FCF"/>
    <w:rsid w:val="6A360738"/>
    <w:rsid w:val="6A5C477D"/>
    <w:rsid w:val="6C76405C"/>
    <w:rsid w:val="6E0C16A9"/>
    <w:rsid w:val="6E174424"/>
    <w:rsid w:val="725E13B4"/>
    <w:rsid w:val="72EF339D"/>
    <w:rsid w:val="731B0ED9"/>
    <w:rsid w:val="749F64F8"/>
    <w:rsid w:val="75F23720"/>
    <w:rsid w:val="780A61F0"/>
    <w:rsid w:val="78D60473"/>
    <w:rsid w:val="78F02588"/>
    <w:rsid w:val="79375447"/>
    <w:rsid w:val="79DF500B"/>
    <w:rsid w:val="7DE62291"/>
    <w:rsid w:val="7EAF39F1"/>
    <w:rsid w:val="AE2B14C2"/>
    <w:rsid w:val="B4ECED19"/>
    <w:rsid w:val="BFFFBE82"/>
    <w:rsid w:val="FF5DAE2B"/>
    <w:rsid w:val="FFEB2B2F"/>
    <w:rsid w:val="FFFE0D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fontstyle01"/>
    <w:basedOn w:val="6"/>
    <w:qFormat/>
    <w:uiPriority w:val="0"/>
    <w:rPr>
      <w:rFonts w:ascii="仿宋_GB2312" w:hAnsi="仿宋_GB2312" w:eastAsia="仿宋_GB2312" w:cs="仿宋_GB2312"/>
      <w:color w:val="000000"/>
      <w:sz w:val="32"/>
      <w:szCs w:val="32"/>
    </w:rPr>
  </w:style>
  <w:style w:type="character" w:customStyle="1" w:styleId="8">
    <w:name w:val="fontstyle21"/>
    <w:basedOn w:val="6"/>
    <w:qFormat/>
    <w:uiPriority w:val="0"/>
    <w:rPr>
      <w:rFonts w:ascii="TimesNewRomanPSMT" w:hAnsi="TimesNewRomanPSMT" w:eastAsia="TimesNewRomanPSMT" w:cs="TimesNewRomanPSMT"/>
      <w:color w:val="000000"/>
      <w:sz w:val="32"/>
      <w:szCs w:val="32"/>
    </w:rPr>
  </w:style>
  <w:style w:type="character" w:customStyle="1" w:styleId="9">
    <w:name w:val="fontstyle31"/>
    <w:basedOn w:val="6"/>
    <w:qFormat/>
    <w:uiPriority w:val="0"/>
    <w:rPr>
      <w:rFonts w:ascii="宋体" w:hAnsi="宋体" w:eastAsia="宋体" w:cs="宋体"/>
      <w:color w:val="000000"/>
      <w:sz w:val="28"/>
      <w:szCs w:val="28"/>
    </w:rPr>
  </w:style>
  <w:style w:type="paragraph" w:customStyle="1" w:styleId="10">
    <w:name w:val="Heading1"/>
    <w:basedOn w:val="1"/>
    <w:next w:val="1"/>
    <w:qFormat/>
    <w:uiPriority w:val="0"/>
    <w:pPr>
      <w:keepNext/>
      <w:keepLines/>
      <w:widowControl w:val="0"/>
      <w:spacing w:line="576" w:lineRule="auto"/>
      <w:textAlignment w:val="baseline"/>
    </w:pPr>
    <w:rPr>
      <w:rFonts w:cs="Times New Roman"/>
      <w:b/>
      <w:bCs/>
      <w:kern w:val="44"/>
      <w:sz w:val="44"/>
      <w:szCs w:val="4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Office_11.8.2.11961_F1E327BC-269C-435d-A152-05C5408002CA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2023-11-18T03:35:00Z</dcterms:created>
  <dc:creator>曲超</dc:creator>
  <cp:lastModifiedBy>uos</cp:lastModifiedBy>
  <cp:lastPrinted>2023-12-20T06:36:00Z</cp:lastPrinted>
  <dcterms:modified xsi:type="dcterms:W3CDTF">2026-03-03T09:34:52Z</dcterms:modified>
  <dc:title>2024年省级促进经济高质量发展专项资金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2052-11.8.2.11961</vt:lpwstr>
  </property>
  <property fmtid="{D5CDD505-2E9C-101B-9397-08002B2CF9AE}" pid="3" name="ICV">
    <vt:lpwstr>CA83FB6029E158BEBC3AA66911264631</vt:lpwstr>
  </property>
</Properties>
</file>